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D5" w:rsidRPr="00EA24D5" w:rsidRDefault="00EA24D5" w:rsidP="00EA24D5">
      <w:pPr>
        <w:rPr>
          <w:b/>
        </w:rPr>
      </w:pPr>
      <w:r w:rsidRPr="00EA24D5">
        <w:rPr>
          <w:b/>
        </w:rPr>
        <w:t>Подготовка к лабораторным исследованиям</w:t>
      </w:r>
    </w:p>
    <w:p w:rsidR="00EA24D5" w:rsidRDefault="00EA24D5" w:rsidP="00EA24D5">
      <w:bookmarkStart w:id="0" w:name="_GoBack"/>
      <w:bookmarkEnd w:id="0"/>
      <w:r>
        <w:t>Для выполнения исследований, мочу и кал необходимо доставить в лабораторию в специальных контейнерах.</w:t>
      </w:r>
    </w:p>
    <w:p w:rsidR="00EA24D5" w:rsidRDefault="00EA24D5" w:rsidP="00EA24D5">
      <w:r>
        <w:t>Факторы, влияющие на результаты лабораторных исследований:</w:t>
      </w:r>
    </w:p>
    <w:p w:rsidR="00EA24D5" w:rsidRDefault="00EA24D5" w:rsidP="00EA24D5">
      <w:pPr>
        <w:pStyle w:val="a3"/>
        <w:numPr>
          <w:ilvl w:val="0"/>
          <w:numId w:val="1"/>
        </w:numPr>
      </w:pPr>
      <w:r>
        <w:t>лекарственные средства</w:t>
      </w:r>
    </w:p>
    <w:p w:rsidR="00EA24D5" w:rsidRDefault="00EA24D5" w:rsidP="00EA24D5">
      <w:pPr>
        <w:pStyle w:val="a3"/>
        <w:numPr>
          <w:ilvl w:val="0"/>
          <w:numId w:val="1"/>
        </w:numPr>
      </w:pPr>
      <w:r>
        <w:t>приём пищи</w:t>
      </w:r>
    </w:p>
    <w:p w:rsidR="00EA24D5" w:rsidRDefault="00EA24D5" w:rsidP="00EA24D5">
      <w:pPr>
        <w:pStyle w:val="a3"/>
        <w:numPr>
          <w:ilvl w:val="0"/>
          <w:numId w:val="1"/>
        </w:numPr>
      </w:pPr>
      <w:r>
        <w:t>физические и эмоциональные перегрузки</w:t>
      </w:r>
    </w:p>
    <w:p w:rsidR="00EA24D5" w:rsidRDefault="00EA24D5" w:rsidP="00EA24D5">
      <w:pPr>
        <w:pStyle w:val="a3"/>
        <w:numPr>
          <w:ilvl w:val="0"/>
          <w:numId w:val="1"/>
        </w:numPr>
      </w:pPr>
      <w:r>
        <w:t>алкоголь</w:t>
      </w:r>
    </w:p>
    <w:p w:rsidR="00EA24D5" w:rsidRDefault="00EA24D5" w:rsidP="00EA24D5">
      <w:pPr>
        <w:pStyle w:val="a3"/>
        <w:numPr>
          <w:ilvl w:val="0"/>
          <w:numId w:val="1"/>
        </w:numPr>
      </w:pPr>
      <w:r>
        <w:t>курение</w:t>
      </w:r>
    </w:p>
    <w:p w:rsidR="00EA24D5" w:rsidRDefault="00EA24D5" w:rsidP="00EA24D5">
      <w:pPr>
        <w:pStyle w:val="a3"/>
        <w:numPr>
          <w:ilvl w:val="0"/>
          <w:numId w:val="1"/>
        </w:numPr>
      </w:pPr>
      <w:r>
        <w:t>физиопроцедуры, инструментальные обследования, проводимые до сдачи биоматериалов</w:t>
      </w:r>
    </w:p>
    <w:p w:rsidR="00EA24D5" w:rsidRDefault="00EA24D5" w:rsidP="00EA24D5">
      <w:pPr>
        <w:pStyle w:val="a3"/>
        <w:numPr>
          <w:ilvl w:val="0"/>
          <w:numId w:val="1"/>
        </w:numPr>
      </w:pPr>
      <w:r>
        <w:t>фаза менструального цикла у женщин</w:t>
      </w:r>
    </w:p>
    <w:p w:rsidR="00EA24D5" w:rsidRDefault="00EA24D5" w:rsidP="00EA24D5">
      <w:pPr>
        <w:pStyle w:val="a3"/>
        <w:numPr>
          <w:ilvl w:val="0"/>
          <w:numId w:val="1"/>
        </w:numPr>
      </w:pPr>
      <w: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rsidR="00EA24D5" w:rsidRDefault="00EA24D5" w:rsidP="00EA24D5">
      <w:r>
        <w:t>Общие правила при подготовке к исследованию:</w:t>
      </w:r>
    </w:p>
    <w:p w:rsidR="00EA24D5" w:rsidRDefault="00EA24D5" w:rsidP="00EA24D5">
      <w: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rsidR="00EA24D5" w:rsidRDefault="00EA24D5" w:rsidP="00EA24D5">
      <w: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p>
    <w:p w:rsidR="00EA24D5" w:rsidRDefault="00EA24D5" w:rsidP="00EA24D5">
      <w:r>
        <w:t>Более строгие требования к пищевому режиму предъявляются в следующих случаях:</w:t>
      </w:r>
    </w:p>
    <w:p w:rsidR="00EA24D5" w:rsidRDefault="00EA24D5" w:rsidP="00EA24D5">
      <w:r>
        <w:t>строго натощак, после 12 - 14 часового голодания, следует сдавать кровь для определения параметров липидного профиля (холестерол, ЛПВП, ЛПНП, триглицериды)</w:t>
      </w:r>
    </w:p>
    <w:p w:rsidR="00EA24D5" w:rsidRDefault="00EA24D5" w:rsidP="00EA24D5">
      <w:r>
        <w:t>глюкозотолерантный тест выполняется утром натощак после не менее 12ти, но не более 16-ти часов голодания</w:t>
      </w:r>
    </w:p>
    <w:p w:rsidR="00EA24D5" w:rsidRDefault="00EA24D5" w:rsidP="00EA24D5">
      <w: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rsidR="00EA24D5" w:rsidRDefault="00EA24D5" w:rsidP="00EA24D5">
      <w:r>
        <w:t>Алкоголь – исключить приём алкоголя накануне исследования.</w:t>
      </w:r>
    </w:p>
    <w:p w:rsidR="00EA24D5" w:rsidRDefault="00EA24D5" w:rsidP="00EA24D5">
      <w:r>
        <w:t>Курение - не курить минимально в течение 1 часа до исследования.</w:t>
      </w:r>
    </w:p>
    <w:p w:rsidR="00EA24D5" w:rsidRDefault="00EA24D5" w:rsidP="00EA24D5">
      <w:r>
        <w:t>Исключить физические и эмоциональные стрессы накануне исследования. После прихода в лабораторию рекомендуется отдохнуть (лучше - посидеть) 1020 минут перед взятием проб крови.</w:t>
      </w:r>
    </w:p>
    <w:p w:rsidR="00EA24D5" w:rsidRDefault="00EA24D5" w:rsidP="00EA24D5">
      <w: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rsidR="00EA24D5" w:rsidRDefault="00EA24D5" w:rsidP="00EA24D5">
      <w: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p>
    <w:p w:rsidR="00EA24D5" w:rsidRPr="00EA24D5" w:rsidRDefault="00EA24D5" w:rsidP="00EA24D5">
      <w:pPr>
        <w:rPr>
          <w:b/>
        </w:rPr>
      </w:pPr>
      <w:r w:rsidRPr="00EA24D5">
        <w:rPr>
          <w:b/>
        </w:rPr>
        <w:t xml:space="preserve"> Общий анализ мочи</w:t>
      </w:r>
    </w:p>
    <w:p w:rsidR="00EA24D5" w:rsidRDefault="00EA24D5" w:rsidP="00EA24D5">
      <w:r>
        <w:t>Сбор анализа осуществляется в контейнер для анализа мочи.</w:t>
      </w:r>
    </w:p>
    <w:p w:rsidR="00EA24D5" w:rsidRDefault="00EA24D5" w:rsidP="00EA24D5">
      <w:r>
        <w:lastRenderedPageBreak/>
        <w:t>Накануне сдачи анализа рекомендуется не употреблять овощи и фрукты, которые могут изменить цвет мочи (свекла, морковь и пр.), не принимать диуретики.</w:t>
      </w:r>
    </w:p>
    <w:p w:rsidR="00EA24D5" w:rsidRDefault="00EA24D5" w:rsidP="00EA24D5">
      <w:r>
        <w:t xml:space="preserve">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w:t>
      </w:r>
      <w:proofErr w:type="gramStart"/>
      <w:r>
        <w:t>сбором,–</w:t>
      </w:r>
      <w:proofErr w:type="gramEnd"/>
      <w:r>
        <w:t xml:space="preserve"> туалет кипяченой водой без моющего средства).</w:t>
      </w:r>
    </w:p>
    <w:p w:rsidR="00EA24D5" w:rsidRDefault="00EA24D5" w:rsidP="00EA24D5">
      <w:r>
        <w:t>Женщинам не рекомендуется сдавать анализ мочи во время менструации.</w:t>
      </w:r>
    </w:p>
    <w:p w:rsidR="00EA24D5" w:rsidRDefault="00EA24D5" w:rsidP="00EA24D5">
      <w: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rsidR="00EA24D5" w:rsidRDefault="00EA24D5" w:rsidP="00EA24D5">
      <w:r>
        <w:t>Сразу после сбора мочи плотно закройте контейнер завинчивающейся крышкой.</w:t>
      </w:r>
    </w:p>
    <w:p w:rsidR="00EA24D5" w:rsidRDefault="00EA24D5" w:rsidP="00EA24D5">
      <w:r>
        <w:t>Доставить пробирку с мочой в лабораторию необходимо в течение дня (по графику приёма биоматериала до 11).</w:t>
      </w:r>
    </w:p>
    <w:p w:rsidR="00EA24D5" w:rsidRDefault="00EA24D5" w:rsidP="00EA24D5">
      <w:r>
        <w:t>Сбор суточной мочи для биохимического анализа</w:t>
      </w:r>
    </w:p>
    <w:p w:rsidR="00EA24D5" w:rsidRDefault="00EA24D5" w:rsidP="00EA24D5">
      <w:r>
        <w:t>Собирается моча за сутки.</w:t>
      </w:r>
    </w:p>
    <w:p w:rsidR="00EA24D5" w:rsidRDefault="00EA24D5" w:rsidP="00EA24D5">
      <w: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p>
    <w:p w:rsidR="00EA24D5" w:rsidRPr="00EA24D5" w:rsidRDefault="00EA24D5" w:rsidP="00EA24D5">
      <w:pPr>
        <w:rPr>
          <w:b/>
        </w:rPr>
      </w:pPr>
      <w:r w:rsidRPr="00EA24D5">
        <w:rPr>
          <w:b/>
        </w:rPr>
        <w:t>Анализ кала</w:t>
      </w:r>
    </w:p>
    <w:p w:rsidR="00EA24D5" w:rsidRDefault="00EA24D5" w:rsidP="00EA24D5">
      <w:r>
        <w:t>Сбор анализа осуществляется в контейнер для анализа кала (с лопаткой).</w:t>
      </w:r>
    </w:p>
    <w:p w:rsidR="00EA24D5" w:rsidRDefault="00EA24D5" w:rsidP="00EA24D5">
      <w: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rsidR="00EA24D5" w:rsidRDefault="00EA24D5" w:rsidP="00EA24D5">
      <w: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rsidR="00EA24D5" w:rsidRDefault="00EA24D5" w:rsidP="00EA24D5">
      <w: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rsidR="00EA24D5" w:rsidRDefault="00EA24D5" w:rsidP="00EA24D5">
      <w: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w:t>
      </w:r>
    </w:p>
    <w:p w:rsidR="00EA24D5" w:rsidRDefault="00EA24D5" w:rsidP="00EA24D5">
      <w:r>
        <w:t>Желательно в течение указанного времени материал хранить в холоде (температура +2+8). Не допускать замораживания!</w:t>
      </w:r>
    </w:p>
    <w:p w:rsidR="00EA24D5" w:rsidRDefault="00EA24D5" w:rsidP="00EA24D5">
      <w: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rsidR="00EA24D5" w:rsidRPr="00EA24D5" w:rsidRDefault="00EA24D5" w:rsidP="00EA24D5">
      <w:r w:rsidRPr="00EA24D5">
        <w:t>Условия, соблюдение которых обязательно:</w:t>
      </w:r>
    </w:p>
    <w:p w:rsidR="00EA24D5" w:rsidRDefault="00EA24D5" w:rsidP="00EA24D5">
      <w:r>
        <w:t>не допускается замораживание</w:t>
      </w:r>
    </w:p>
    <w:p w:rsidR="00EA24D5" w:rsidRDefault="00EA24D5" w:rsidP="00EA24D5">
      <w:r>
        <w:lastRenderedPageBreak/>
        <w:t>не допускается длительное хранение (более 5 - 6 часов)</w:t>
      </w:r>
    </w:p>
    <w:p w:rsidR="00EA24D5" w:rsidRDefault="00EA24D5" w:rsidP="00EA24D5">
      <w:r>
        <w:t>не допускается неплотно закрытый контейнер</w:t>
      </w:r>
    </w:p>
    <w:p w:rsidR="00EA24D5" w:rsidRDefault="00EA24D5" w:rsidP="00EA24D5">
      <w:r>
        <w:t>не подлежит исследованию биоматериал, собранный накануне</w:t>
      </w:r>
    </w:p>
    <w:p w:rsidR="00EA24D5" w:rsidRPr="00EA24D5" w:rsidRDefault="00EA24D5" w:rsidP="00EA24D5">
      <w:pPr>
        <w:rPr>
          <w:b/>
        </w:rPr>
      </w:pPr>
      <w:r w:rsidRPr="00EA24D5">
        <w:rPr>
          <w:b/>
        </w:rPr>
        <w:t>Анализ мокроты</w:t>
      </w:r>
    </w:p>
    <w:p w:rsidR="00EA24D5" w:rsidRDefault="00EA24D5" w:rsidP="00EA24D5">
      <w:r>
        <w:t>Лучшее время для сбора мокроты – ранее утро. Так значительно больше вероятность получить при кашле именно скопившуюся за ночь мокроту, а не слюну.</w:t>
      </w:r>
    </w:p>
    <w:p w:rsidR="00EA24D5" w:rsidRDefault="00EA24D5" w:rsidP="00EA24D5">
      <w:r>
        <w:t>Сбор мокроты проводится строго натощак.</w:t>
      </w:r>
    </w:p>
    <w:p w:rsidR="00EA24D5" w:rsidRDefault="00EA24D5" w:rsidP="00EA24D5">
      <w:r>
        <w:t>Непосредственно перед сбором мокроты тщательно почистить зубы, сплюнуть скопившуюся слюну и сполоснуть рот вначале кипяченой водой.</w:t>
      </w:r>
    </w:p>
    <w:p w:rsidR="00EA24D5" w:rsidRDefault="00EA24D5" w:rsidP="00EA24D5">
      <w:r>
        <w:t>Материал собирают в стерильную банку или в стерильный контейнер (бакпе</w:t>
      </w:r>
      <w:r>
        <w:t>р</w:t>
      </w:r>
      <w:r>
        <w:t>чатку) с герметичной крышкой.</w:t>
      </w:r>
    </w:p>
    <w:p w:rsidR="00EA24D5" w:rsidRDefault="00EA24D5" w:rsidP="00EA24D5">
      <w: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p>
    <w:p w:rsidR="00E7654D" w:rsidRDefault="00EA24D5" w:rsidP="00EA24D5">
      <w:r>
        <w:t xml:space="preserve">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 </w:t>
      </w:r>
      <w:proofErr w:type="gramStart"/>
      <w:r>
        <w:t>С</w:t>
      </w:r>
      <w:proofErr w:type="gramEnd"/>
      <w:r>
        <w:t>◦ не более 3 часов.</w:t>
      </w:r>
    </w:p>
    <w:sectPr w:rsidR="00E7654D" w:rsidSect="00EA24D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0B34"/>
    <w:multiLevelType w:val="hybridMultilevel"/>
    <w:tmpl w:val="F3489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5"/>
    <w:rsid w:val="00075FBE"/>
    <w:rsid w:val="00E7654D"/>
    <w:rsid w:val="00EA2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57BE"/>
  <w15:chartTrackingRefBased/>
  <w15:docId w15:val="{BC96CE15-F665-4B00-874B-A6A081C9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2018-02-22T11:37:00Z</dcterms:created>
  <dcterms:modified xsi:type="dcterms:W3CDTF">2018-02-22T12:00:00Z</dcterms:modified>
</cp:coreProperties>
</file>