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35" w:rsidRDefault="00A97035" w:rsidP="00A97035">
      <w:pPr>
        <w:pStyle w:val="a3"/>
        <w:shd w:val="clear" w:color="auto" w:fill="FFFFFF"/>
        <w:spacing w:before="0" w:beforeAutospacing="0" w:after="150" w:afterAutospacing="0" w:line="375" w:lineRule="atLeast"/>
        <w:rPr>
          <w:rFonts w:ascii="Arial" w:hAnsi="Arial"/>
          <w:color w:val="1E1E1E"/>
        </w:rPr>
      </w:pPr>
      <w:r>
        <w:rPr>
          <w:rStyle w:val="a4"/>
          <w:rFonts w:ascii="Arial" w:hAnsi="Arial"/>
          <w:color w:val="1E1E1E"/>
        </w:rPr>
        <w:t>О необходимости вакцинации</w:t>
      </w:r>
      <w:r>
        <w:rPr>
          <w:rFonts w:ascii="Arial" w:hAnsi="Arial"/>
          <w:color w:val="1E1E1E"/>
        </w:rPr>
        <w:t> </w:t>
      </w:r>
      <w:r>
        <w:rPr>
          <w:rFonts w:ascii="Arial" w:hAnsi="Arial"/>
          <w:color w:val="1E1E1E"/>
        </w:rPr>
        <w:br/>
      </w:r>
      <w:r>
        <w:rPr>
          <w:rFonts w:ascii="Arial" w:hAnsi="Arial"/>
          <w:color w:val="1E1E1E"/>
        </w:rPr>
        <w:br/>
        <w:t>Инфекционные болезни преследовали человека на протяжении всей его истории. Наш организм может приобрести устойчивость к инфекционным заболеваниям (иммунитет) двумя путями. Первый — заболеть и выздороветь. Второй путь — вакцинация. В этом случае в организм вводятся ослабленные микроорганизмы или их отдельные компоненты, которые стимулируют иммунный защитный ответ. </w:t>
      </w:r>
      <w:r>
        <w:rPr>
          <w:rFonts w:ascii="Arial" w:hAnsi="Arial"/>
          <w:color w:val="1E1E1E"/>
        </w:rPr>
        <w:br/>
        <w:t>Иммунопрофилактика инфекционных болезней - 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 </w:t>
      </w:r>
      <w:r>
        <w:rPr>
          <w:rFonts w:ascii="Arial" w:hAnsi="Arial"/>
          <w:color w:val="1E1E1E"/>
        </w:rPr>
        <w:br/>
        <w:t>Проведение профилактических прививок (вакцинация) направлено на борьбу с инфекционными заболеваниями и основано на применении вакцин и анатоксинов для защиты восприимчивого к инфекциям населения.</w:t>
      </w:r>
      <w:r>
        <w:rPr>
          <w:rFonts w:ascii="Arial" w:hAnsi="Arial"/>
          <w:color w:val="1E1E1E"/>
        </w:rPr>
        <w:br/>
        <w:t>Часто родители стоят перед выбором, делать своему чаду прививки или нет. </w:t>
      </w:r>
      <w:r>
        <w:rPr>
          <w:rFonts w:ascii="Arial" w:hAnsi="Arial"/>
          <w:color w:val="1E1E1E"/>
        </w:rPr>
        <w:br/>
        <w:t>Увидев однажды ребёнка больного коклюшем, или дифтерией, вопрос о необходимости прививки у родителей даже бы не возник, т. к. эти заболевания считаются очень тяжелыми, а клиническая картина ужасает страданиями. Многие заболевания, особенно это касается дифтерии, имеют очень высокую смертность. Следует совершенно чётко понимать, что та группа заболеваний, против которых проводится вакцинация, является опасными, ведь существует реальный риск заражения. </w:t>
      </w:r>
      <w:r>
        <w:rPr>
          <w:rFonts w:ascii="Arial" w:hAnsi="Arial"/>
          <w:color w:val="1E1E1E"/>
        </w:rPr>
        <w:br/>
        <w:t>Обязанность каждого медицинского работника предупредить о неоправданном риске.</w:t>
      </w:r>
      <w:r>
        <w:rPr>
          <w:rFonts w:ascii="Arial" w:hAnsi="Arial"/>
          <w:color w:val="1E1E1E"/>
        </w:rPr>
        <w:br/>
        <w:t>В итоге, вакцинация – это продуманный шаг, отказ от вакцинации - неоправданный риск.</w:t>
      </w:r>
      <w:r>
        <w:rPr>
          <w:rFonts w:ascii="Arial" w:hAnsi="Arial"/>
          <w:color w:val="1E1E1E"/>
        </w:rPr>
        <w:br/>
        <w:t>Вы не можете оградить себя и своих близких от всех опасностей, но вы можете избежать грозных инфекционных заболеваний.</w:t>
      </w:r>
      <w:r>
        <w:rPr>
          <w:rFonts w:ascii="Arial" w:hAnsi="Arial"/>
          <w:color w:val="1E1E1E"/>
        </w:rPr>
        <w:br/>
        <w:t>Вакцинация необходима всем независимо от возраста. Большинство людей сейчас не знают о том, что многие прививки, сделанные однажды в детстве, необходимо повторять в течение всей жизни.</w:t>
      </w:r>
      <w:r>
        <w:rPr>
          <w:rFonts w:ascii="Arial" w:hAnsi="Arial"/>
          <w:color w:val="1E1E1E"/>
        </w:rPr>
        <w:br/>
        <w:t>В настоящее время в соответствии с региональным календарем профилактических прививок (приказ Департамента здравоохранения города Москвы от 04.07.2014г. № 614) сделать прививку можно от следующих инфекций: вирусного гепатита «В», туберкулеза, пневмококковой инфекции, дифтерии, столбняка, полиомиелита, коклюша, кори, эпидемического паротита, краснухи, гемофильной инфекции, гриппа, гепатита А, ветряной оспы, вируса папилломы человека.</w:t>
      </w:r>
      <w:r>
        <w:rPr>
          <w:rFonts w:ascii="Arial" w:hAnsi="Arial"/>
          <w:color w:val="1E1E1E"/>
        </w:rPr>
        <w:br/>
      </w:r>
      <w:r>
        <w:rPr>
          <w:rFonts w:ascii="Arial" w:hAnsi="Arial"/>
          <w:color w:val="1E1E1E"/>
        </w:rPr>
        <w:lastRenderedPageBreak/>
        <w:t>В Москве прививки проводятся в условиях поликлиник, в медицинских кабинетах детских дошкольных учреждений, школ, колледжей. Прививочные кабинеты имеются во всех детских и взрослых поликлиниках. Вы можете сделать бесплатно прививки себе и своим детям в государственной поликлинике по месту прикрепления.</w:t>
      </w:r>
      <w:r>
        <w:rPr>
          <w:rFonts w:ascii="Arial" w:hAnsi="Arial"/>
          <w:color w:val="1E1E1E"/>
        </w:rPr>
        <w:br/>
        <w:t>Для этого необходимо записаться на прием к врачу, что не составит особого труда. Записаться на прием можно следующими способами.</w:t>
      </w:r>
      <w:r>
        <w:rPr>
          <w:rFonts w:ascii="Arial" w:hAnsi="Arial"/>
          <w:color w:val="1E1E1E"/>
        </w:rPr>
        <w:br/>
        <w:t>1. По телефону:</w:t>
      </w:r>
      <w:r>
        <w:rPr>
          <w:rFonts w:ascii="Arial" w:hAnsi="Arial"/>
          <w:color w:val="1E1E1E"/>
        </w:rPr>
        <w:br/>
        <w:t>1.1. Запись через Регистратуру поликлиники.</w:t>
      </w:r>
      <w:r>
        <w:rPr>
          <w:rFonts w:ascii="Arial" w:hAnsi="Arial"/>
          <w:color w:val="1E1E1E"/>
        </w:rPr>
        <w:br/>
        <w:t>1.2. Запись через Контактный центр +7 495 539 3000.</w:t>
      </w:r>
      <w:r>
        <w:rPr>
          <w:rFonts w:ascii="Arial" w:hAnsi="Arial"/>
          <w:color w:val="1E1E1E"/>
        </w:rPr>
        <w:br/>
        <w:t>2. Через сеть Интернет:</w:t>
      </w:r>
      <w:r>
        <w:rPr>
          <w:rFonts w:ascii="Arial" w:hAnsi="Arial"/>
          <w:color w:val="1E1E1E"/>
        </w:rPr>
        <w:br/>
        <w:t>2.1. Запись через сайты </w:t>
      </w:r>
      <w:hyperlink r:id="rId4" w:history="1">
        <w:r>
          <w:rPr>
            <w:rStyle w:val="a5"/>
            <w:rFonts w:ascii="Arial" w:hAnsi="Arial"/>
            <w:color w:val="0097CA"/>
          </w:rPr>
          <w:t>www.pgu.mos.ru</w:t>
        </w:r>
      </w:hyperlink>
      <w:r>
        <w:rPr>
          <w:rFonts w:ascii="Arial" w:hAnsi="Arial"/>
          <w:color w:val="1E1E1E"/>
        </w:rPr>
        <w:t>, </w:t>
      </w:r>
      <w:hyperlink r:id="rId5" w:history="1">
        <w:r>
          <w:rPr>
            <w:rStyle w:val="a5"/>
            <w:rFonts w:ascii="Arial" w:hAnsi="Arial"/>
            <w:color w:val="0097CA"/>
          </w:rPr>
          <w:t>www.gosuslugi.ru</w:t>
        </w:r>
      </w:hyperlink>
      <w:r>
        <w:rPr>
          <w:rFonts w:ascii="Arial" w:hAnsi="Arial"/>
          <w:color w:val="1E1E1E"/>
        </w:rPr>
        <w:t>.</w:t>
      </w:r>
      <w:r>
        <w:rPr>
          <w:rFonts w:ascii="Arial" w:hAnsi="Arial"/>
          <w:color w:val="1E1E1E"/>
        </w:rPr>
        <w:br/>
        <w:t>2.2. Запись через emias.info</w:t>
      </w:r>
      <w:r>
        <w:rPr>
          <w:rFonts w:ascii="Arial" w:hAnsi="Arial"/>
          <w:color w:val="1E1E1E"/>
        </w:rPr>
        <w:br/>
        <w:t>2.3. Запись через мобильное приложение «ЕМИАС» (доступно для iOS и Android).</w:t>
      </w:r>
      <w:r>
        <w:rPr>
          <w:rFonts w:ascii="Arial" w:hAnsi="Arial"/>
          <w:color w:val="1E1E1E"/>
        </w:rPr>
        <w:br/>
        <w:t>3. Самоличного визита в поликлинику.</w:t>
      </w:r>
      <w:r>
        <w:rPr>
          <w:rFonts w:ascii="Arial" w:hAnsi="Arial"/>
          <w:color w:val="1E1E1E"/>
        </w:rPr>
        <w:br/>
        <w:t>3.1. Запись через Информационный киоск в холле поликлиники.</w:t>
      </w:r>
      <w:r>
        <w:rPr>
          <w:rFonts w:ascii="Arial" w:hAnsi="Arial"/>
          <w:color w:val="1E1E1E"/>
        </w:rPr>
        <w:br/>
      </w:r>
      <w:r>
        <w:rPr>
          <w:rFonts w:ascii="Arial" w:hAnsi="Arial"/>
          <w:color w:val="1E1E1E"/>
        </w:rPr>
        <w:br/>
      </w:r>
      <w:r>
        <w:rPr>
          <w:rStyle w:val="a4"/>
          <w:rFonts w:ascii="Arial" w:hAnsi="Arial"/>
          <w:color w:val="1E1E1E"/>
        </w:rPr>
        <w:t>Позаботьтесь о своем здоровье заранее, пройдите профилактическую вакцинацию!</w:t>
      </w:r>
      <w:r>
        <w:rPr>
          <w:rFonts w:ascii="Arial" w:hAnsi="Arial"/>
          <w:color w:val="1E1E1E"/>
        </w:rPr>
        <w:t> </w:t>
      </w:r>
      <w:r>
        <w:rPr>
          <w:rFonts w:ascii="Arial" w:hAnsi="Arial"/>
          <w:color w:val="1E1E1E"/>
        </w:rPr>
        <w:br/>
        <w:t>НЕ ОТКАЗЫВАЙТЕСЬ ОТ ПРИВИВОК</w:t>
      </w:r>
      <w:r>
        <w:rPr>
          <w:rFonts w:ascii="Arial" w:hAnsi="Arial"/>
          <w:color w:val="1E1E1E"/>
        </w:rPr>
        <w:br/>
        <w:t>В ХХ веке удалось ликвидировать только одну инфекцию – натуральную оспу, но получили 36 новых инфекционных болезней.</w:t>
      </w:r>
      <w:r>
        <w:rPr>
          <w:rFonts w:ascii="Arial" w:hAnsi="Arial"/>
          <w:color w:val="1E1E1E"/>
        </w:rPr>
        <w:br/>
        <w:t>Человечеству еще очень далеко до победы над инфекционными и паразитарными болезнями, по-прежнему занимающими значительное место среди причин смертности населения во всем мире. По данным ВОЗ ежегодно в мире умирают от инфекционных и паразитарных болезней 16,6 миллионов человек, в то время от сердечно-сосудистых заболеваний – менее 10 миллионов человек.</w:t>
      </w:r>
      <w:r>
        <w:rPr>
          <w:rFonts w:ascii="Arial" w:hAnsi="Arial"/>
          <w:color w:val="1E1E1E"/>
        </w:rPr>
        <w:br/>
        <w:t>Одной из острейших проблем в инфекционной патологии является вирусный гепатит В, передающиеся не только через кровь, но и половым путем.</w:t>
      </w:r>
      <w:r>
        <w:rPr>
          <w:rFonts w:ascii="Arial" w:hAnsi="Arial"/>
          <w:color w:val="1E1E1E"/>
        </w:rPr>
        <w:br/>
        <w:t>Проблема в том, что заболевают лица молодого возраста – наиболее продуктивная часть населения; человек многие годы может не знать о болезни, часто протекают без выраженных клинических проявлений; хронизация процесса происходит в 60% случаев; гепатит является причиной цирротического поражения печени, первичного рака печени. В тех случаях, когда можно лечить данную патологию противовирусными препаратами – лечение чрезвычайно дорогостоящее.</w:t>
      </w:r>
      <w:r>
        <w:rPr>
          <w:rFonts w:ascii="Arial" w:hAnsi="Arial"/>
          <w:color w:val="1E1E1E"/>
        </w:rPr>
        <w:br/>
        <w:t>Можно приводить и другие примеры смертельно опасных инфекций (дифтерия, столбняк, туберкулез, синдром врожденной краснухи и др.).</w:t>
      </w:r>
      <w:r>
        <w:rPr>
          <w:rFonts w:ascii="Arial" w:hAnsi="Arial"/>
          <w:color w:val="1E1E1E"/>
        </w:rPr>
        <w:br/>
      </w:r>
      <w:r>
        <w:rPr>
          <w:rFonts w:ascii="Arial" w:hAnsi="Arial"/>
          <w:color w:val="1E1E1E"/>
        </w:rPr>
        <w:lastRenderedPageBreak/>
        <w:t>Преимущество инфекционных болезней перед другой патологией состоит в том, что можно защитить человека от того или иного инфекционного заболевания, делая прививки.</w:t>
      </w:r>
      <w:r>
        <w:rPr>
          <w:rFonts w:ascii="Arial" w:hAnsi="Arial"/>
          <w:color w:val="1E1E1E"/>
        </w:rPr>
        <w:br/>
        <w:t>Проведению прививки предшествует осмотр врача-терапевта участкового. При правильном отборе контингентов на иммунизацию, риск осложнений после прививок сводится к нулю.</w:t>
      </w:r>
      <w:r>
        <w:rPr>
          <w:rFonts w:ascii="Arial" w:hAnsi="Arial"/>
          <w:color w:val="1E1E1E"/>
        </w:rPr>
        <w:br/>
        <w:t>Иммунитет против той или иной инфекции у взрослого человека сохраняется до 10 лет. Здоровье наших детей и внуков зависит от нашего сознательного отношения к собственному здоровью. Уважаемые пациенты, выбор за вами!</w:t>
      </w:r>
      <w:r>
        <w:rPr>
          <w:rFonts w:ascii="Arial" w:hAnsi="Arial"/>
          <w:color w:val="1E1E1E"/>
        </w:rPr>
        <w:br/>
      </w:r>
      <w:r>
        <w:rPr>
          <w:rFonts w:ascii="Arial" w:hAnsi="Arial"/>
          <w:color w:val="1E1E1E"/>
        </w:rPr>
        <w:br/>
        <w:t>ПОРЯДОК ПРОВЕДЕНИЯ ИММУНИЗАЦИИ ВЗРОСЛОГО НАСЕЛЕНИЯ</w:t>
      </w:r>
      <w:r>
        <w:rPr>
          <w:rFonts w:ascii="Arial" w:hAnsi="Arial"/>
          <w:color w:val="1E1E1E"/>
        </w:rPr>
        <w:br/>
      </w:r>
      <w:r>
        <w:rPr>
          <w:rFonts w:ascii="Arial" w:hAnsi="Arial"/>
          <w:color w:val="1E1E1E"/>
        </w:rPr>
        <w:br/>
        <w:t>Иммунизация взрослого населения проводится в соответствии:</w:t>
      </w:r>
      <w:r>
        <w:rPr>
          <w:rFonts w:ascii="Arial" w:hAnsi="Arial"/>
          <w:color w:val="1E1E1E"/>
        </w:rPr>
        <w:br/>
        <w:t>- Федерального закона от 17.09.1998 года №157-ФЗ «Об иммунопрофилактике инфекционных болезней» (с изменениями от 07.08.2000г., 10.01.2003г., 22.08.2004г., 29.12.2004г., 30.06.2006г.);</w:t>
      </w:r>
      <w:r>
        <w:rPr>
          <w:rFonts w:ascii="Arial" w:hAnsi="Arial"/>
          <w:color w:val="1E1E1E"/>
        </w:rPr>
        <w:br/>
        <w:t>- Приказа Министерства здравоохранения РФ от 21.03.2014 года №125н «Об утверждении национального календаря профилактических прививок и календаря профилактических прививок по эпидемическим показаниям»; </w:t>
      </w:r>
      <w:r>
        <w:rPr>
          <w:rFonts w:ascii="Arial" w:hAnsi="Arial"/>
          <w:color w:val="1E1E1E"/>
        </w:rPr>
        <w:br/>
        <w:t>- Приказа ДЗМ от 04.07.2014 года №614 «Об утверждении регионального календаря профилактических прививок и календаря профилактических прививок по эпидемическим показаниям» </w:t>
      </w:r>
      <w:r>
        <w:rPr>
          <w:rFonts w:ascii="Arial" w:hAnsi="Arial"/>
          <w:color w:val="1E1E1E"/>
        </w:rPr>
        <w:br/>
        <w:t>ОБЩИЕ ПРАВИЛА ПРИ ПРОВЕДЕНИИ ИММУНИЗАЦИИ.</w:t>
      </w:r>
      <w:r>
        <w:rPr>
          <w:rFonts w:ascii="Arial" w:hAnsi="Arial"/>
          <w:color w:val="1E1E1E"/>
        </w:rPr>
        <w:br/>
      </w:r>
      <w:r>
        <w:rPr>
          <w:rFonts w:ascii="Arial" w:hAnsi="Arial"/>
          <w:color w:val="1E1E1E"/>
        </w:rPr>
        <w:br/>
        <w:t>Плановая иммунизация проводится в период отсутствия острых заболеваний, вне периода обострения хронических заболеваний, при отсутствии противопоказаний.</w:t>
      </w:r>
      <w:r>
        <w:rPr>
          <w:rFonts w:ascii="Arial" w:hAnsi="Arial"/>
          <w:color w:val="1E1E1E"/>
        </w:rPr>
        <w:br/>
        <w:t>Для решения вопроса проведения прививки против инфекционных болезней пациент должен быть осмотрен врачом.</w:t>
      </w:r>
      <w:r>
        <w:rPr>
          <w:rFonts w:ascii="Arial" w:hAnsi="Arial"/>
          <w:color w:val="1E1E1E"/>
        </w:rPr>
        <w:br/>
        <w:t>По решению врача, одновременно возможно проведение иммунизации против нескольких инфекционных заболеваний (разными шприцами в разные участки тела). </w:t>
      </w:r>
      <w:r>
        <w:rPr>
          <w:rFonts w:ascii="Arial" w:hAnsi="Arial"/>
          <w:color w:val="1E1E1E"/>
        </w:rPr>
        <w:br/>
        <w:t>Исключением является: иммунизация против туберкулеза (препарат БЦЖ) и иммунизация против бешенства.</w:t>
      </w:r>
      <w:r>
        <w:rPr>
          <w:rFonts w:ascii="Arial" w:hAnsi="Arial"/>
          <w:color w:val="1E1E1E"/>
        </w:rPr>
        <w:br/>
        <w:t>Если проведена иммунизация против одной инфекции, то иммунизация против других инфекционных болезней проводиться не ранее чем через 30 дней. </w:t>
      </w:r>
      <w:r>
        <w:rPr>
          <w:rFonts w:ascii="Arial" w:hAnsi="Arial"/>
          <w:color w:val="1E1E1E"/>
        </w:rPr>
        <w:br/>
        <w:t>ПЛАНОВАЯ ИММУНИЗАЦИЯ ПРОТИВ ДИФТЕРИИ и СТОЛБНЯКА.</w:t>
      </w:r>
      <w:r>
        <w:rPr>
          <w:rFonts w:ascii="Arial" w:hAnsi="Arial"/>
          <w:color w:val="1E1E1E"/>
        </w:rPr>
        <w:br/>
        <w:t>В детстве последняя ревакцинация проводится в возрасте 14 лет (R3); взрослых начинают ревакцинировать в возрасте 24 года (R4) и далее каждые 10 лет. </w:t>
      </w:r>
      <w:r>
        <w:rPr>
          <w:rFonts w:ascii="Arial" w:hAnsi="Arial"/>
          <w:color w:val="1E1E1E"/>
        </w:rPr>
        <w:br/>
      </w:r>
      <w:r>
        <w:rPr>
          <w:rFonts w:ascii="Arial" w:hAnsi="Arial"/>
          <w:color w:val="1E1E1E"/>
        </w:rPr>
        <w:lastRenderedPageBreak/>
        <w:t>Если прививочный анамнез неизвестен, либо с момента последней ревакцинации прошло более 10 лет, нет возможности обследования крови на уровень специфических АТ: проводят иммунизацию по следующей схеме – вакцинация: две прививки с интервалом в 30-45 дней; через 6-9 месяцев проводят ревакцинацию (одна прививка), далее каждые 10 лет. </w:t>
      </w:r>
      <w:r>
        <w:rPr>
          <w:rFonts w:ascii="Arial" w:hAnsi="Arial"/>
          <w:color w:val="1E1E1E"/>
        </w:rPr>
        <w:br/>
        <w:t>ИММУНИЗАЦИЯ ПРОТИВ ВИРУСНОГО ГЕПАТИТА В.</w:t>
      </w:r>
      <w:r>
        <w:rPr>
          <w:rFonts w:ascii="Arial" w:hAnsi="Arial"/>
          <w:color w:val="1E1E1E"/>
        </w:rPr>
        <w:br/>
        <w:t>Взрослых иммунизируют в возрасте до 55 лет включительно.</w:t>
      </w:r>
      <w:r>
        <w:rPr>
          <w:rFonts w:ascii="Arial" w:hAnsi="Arial"/>
          <w:color w:val="1E1E1E"/>
        </w:rPr>
        <w:br/>
        <w:t>Вакцинальный комплекс состоит из трех прививок: по схеме 0-1-6мес.</w:t>
      </w:r>
      <w:r>
        <w:rPr>
          <w:rFonts w:ascii="Arial" w:hAnsi="Arial"/>
          <w:color w:val="1E1E1E"/>
        </w:rPr>
        <w:br/>
        <w:t>В семейных очагах, где есть носители HbsAg, пациенты с хроническим вирусным гепатитом В рекомендовано обследование контактных и обязательное проведение иммунизации против вирусного гепатита В </w:t>
      </w:r>
      <w:r>
        <w:rPr>
          <w:rFonts w:ascii="Arial" w:hAnsi="Arial"/>
          <w:color w:val="1E1E1E"/>
        </w:rPr>
        <w:br/>
        <w:t>ИММУНИЗАЦИЯ ПРОТИВ КРАСНУХИ.</w:t>
      </w:r>
      <w:r>
        <w:rPr>
          <w:rFonts w:ascii="Arial" w:hAnsi="Arial"/>
          <w:color w:val="1E1E1E"/>
        </w:rPr>
        <w:br/>
        <w:t>Подлежат иммунизации - женщины до 25 лет включительно: не привитые, не болевшие краснухой ранее, не имеющие защитных антител в крови к данной инфекции. </w:t>
      </w:r>
      <w:r>
        <w:rPr>
          <w:rFonts w:ascii="Arial" w:hAnsi="Arial"/>
          <w:color w:val="1E1E1E"/>
        </w:rPr>
        <w:br/>
        <w:t>Проводится однократно, с последующим предохранением от наступления беременности в течение трех месяцев. </w:t>
      </w:r>
      <w:r>
        <w:rPr>
          <w:rFonts w:ascii="Arial" w:hAnsi="Arial"/>
          <w:color w:val="1E1E1E"/>
        </w:rPr>
        <w:br/>
        <w:t>ИММУНИЗАЦИЯ ПРОТИВ КОРИ.</w:t>
      </w:r>
      <w:r>
        <w:rPr>
          <w:rFonts w:ascii="Arial" w:hAnsi="Arial"/>
          <w:color w:val="1E1E1E"/>
        </w:rPr>
        <w:br/>
        <w:t>Планово подлежат иммунизации лица до 35 лет включительно; должны иметь две прививки. </w:t>
      </w:r>
      <w:r>
        <w:rPr>
          <w:rFonts w:ascii="Arial" w:hAnsi="Arial"/>
          <w:color w:val="1E1E1E"/>
        </w:rPr>
        <w:br/>
        <w:t>В эпидемическом очаге кори — подлежат без ограничения возраста: не привитые, не болевшие корью ранее, с неизвестным прививочным анамнезом.</w:t>
      </w:r>
      <w:r>
        <w:rPr>
          <w:rFonts w:ascii="Arial" w:hAnsi="Arial"/>
          <w:color w:val="1E1E1E"/>
        </w:rPr>
        <w:br/>
        <w:t>Иммунизация сотрудников медицинских организаций города Москвы проводится до 55 лет включительно (основание: Распоряжение ДЗМ от 13.03.2014 года №313-р «О проведении иммунизации против кори в медицинских организациях государственной системы здравоохранения города Москвы» </w:t>
      </w:r>
      <w:r>
        <w:rPr>
          <w:rFonts w:ascii="Arial" w:hAnsi="Arial"/>
          <w:color w:val="1E1E1E"/>
        </w:rPr>
        <w:br/>
        <w:t>ИММУНИЗАЦИЯ ПРОТИВ ГРИППА </w:t>
      </w:r>
      <w:r>
        <w:rPr>
          <w:rFonts w:ascii="Arial" w:hAnsi="Arial"/>
          <w:color w:val="1E1E1E"/>
        </w:rPr>
        <w:br/>
        <w:t>(проводится в период с сентября по ноябрь)</w:t>
      </w:r>
      <w:r>
        <w:rPr>
          <w:rFonts w:ascii="Arial" w:hAnsi="Arial"/>
          <w:color w:val="1E1E1E"/>
        </w:rPr>
        <w:br/>
        <w:t>Подлежат сезонной иммунизации: </w:t>
      </w:r>
      <w:r>
        <w:rPr>
          <w:rFonts w:ascii="Arial" w:hAnsi="Arial"/>
          <w:color w:val="1E1E1E"/>
        </w:rPr>
        <w:br/>
        <w:t>- взрослые, работающие в медицинских, образовательных организациях, работники транспорта и коммунальной сферы;</w:t>
      </w:r>
      <w:r>
        <w:rPr>
          <w:rFonts w:ascii="Arial" w:hAnsi="Arial"/>
          <w:color w:val="1E1E1E"/>
        </w:rPr>
        <w:br/>
        <w:t>- беременные женщины; </w:t>
      </w:r>
      <w:r>
        <w:rPr>
          <w:rFonts w:ascii="Arial" w:hAnsi="Arial"/>
          <w:color w:val="1E1E1E"/>
        </w:rPr>
        <w:br/>
        <w:t>- взрослые старше 60 лет; </w:t>
      </w:r>
      <w:r>
        <w:rPr>
          <w:rFonts w:ascii="Arial" w:hAnsi="Arial"/>
          <w:color w:val="1E1E1E"/>
        </w:rPr>
        <w:br/>
        <w:t>- лица, подлежащие призыву на военную службу; </w:t>
      </w:r>
      <w:r>
        <w:rPr>
          <w:rFonts w:ascii="Arial" w:hAnsi="Arial"/>
          <w:color w:val="1E1E1E"/>
        </w:rPr>
        <w:br/>
        <w:t>- лица с хроническими заболеваниями, в том числе с заболеваниями легких, сердечно-сосудистыми заболеваниями, метаболическими нарушениями и ожирением; </w:t>
      </w:r>
      <w:r>
        <w:rPr>
          <w:rFonts w:ascii="Arial" w:hAnsi="Arial"/>
          <w:color w:val="1E1E1E"/>
        </w:rPr>
        <w:br/>
        <w:t>- лица часто и длительно болеющие</w:t>
      </w:r>
      <w:r>
        <w:rPr>
          <w:rFonts w:ascii="Arial" w:hAnsi="Arial"/>
          <w:color w:val="1E1E1E"/>
        </w:rPr>
        <w:br/>
      </w:r>
      <w:r>
        <w:rPr>
          <w:rFonts w:ascii="Arial" w:hAnsi="Arial"/>
          <w:color w:val="1E1E1E"/>
        </w:rPr>
        <w:lastRenderedPageBreak/>
        <w:br/>
        <w:t>По эпидемическим показаниям, при наличие вакцины, определенным группам населения проводится иммунизация противвирусного гепатита А, против дизентерии, против клещевого вирусного энцефалита, против менингококковой инфекции, противпневмококковой инфекции. </w:t>
      </w:r>
      <w:r>
        <w:rPr>
          <w:rFonts w:ascii="Arial" w:hAnsi="Arial"/>
          <w:color w:val="1E1E1E"/>
        </w:rPr>
        <w:br/>
        <w:t>ИММУНИЗАЦИЯ ПРОТИВ ВИРУСНОГО ГЕПАТИТА А </w:t>
      </w:r>
      <w:r>
        <w:rPr>
          <w:rFonts w:ascii="Arial" w:hAnsi="Arial"/>
          <w:color w:val="1E1E1E"/>
        </w:rPr>
        <w:br/>
        <w:t>(по эпидемическим показаниям, контактным с больным вирусным гепатитом А).</w:t>
      </w:r>
      <w:r>
        <w:rPr>
          <w:rFonts w:ascii="Arial" w:hAnsi="Arial"/>
          <w:color w:val="1E1E1E"/>
        </w:rPr>
        <w:br/>
        <w:t>Курс вакцинации, обеспечивающий длительную защиту от заболевания гепатитом А, состоит из двух прививок, проводимых с интервалом 6-12 месяцев. Однократное введение вакцины обеспечивает недолгосрочную защиту от вирусного гепатита А. </w:t>
      </w:r>
      <w:r>
        <w:rPr>
          <w:rFonts w:ascii="Arial" w:hAnsi="Arial"/>
          <w:color w:val="1E1E1E"/>
        </w:rPr>
        <w:br/>
      </w:r>
      <w:r>
        <w:rPr>
          <w:rStyle w:val="a6"/>
          <w:rFonts w:ascii="Arial" w:hAnsi="Arial"/>
          <w:color w:val="1E1E1E"/>
        </w:rPr>
        <w:t>Перед проведением иммунизации необходимо проконсультироваться с врачом терапевтом участковым или врачом-инфекционистом.</w:t>
      </w:r>
    </w:p>
    <w:p w:rsidR="00A97035" w:rsidRDefault="00A97035" w:rsidP="00A97035">
      <w:pPr>
        <w:pStyle w:val="a3"/>
        <w:shd w:val="clear" w:color="auto" w:fill="FFFFFF"/>
        <w:spacing w:before="0" w:beforeAutospacing="0" w:after="150" w:afterAutospacing="0" w:line="375" w:lineRule="atLeast"/>
        <w:rPr>
          <w:rFonts w:ascii="Arial" w:hAnsi="Arial"/>
          <w:color w:val="1E1E1E"/>
        </w:rPr>
      </w:pPr>
      <w:r>
        <w:rPr>
          <w:rFonts w:ascii="Arial" w:hAnsi="Arial"/>
          <w:color w:val="1E1E1E"/>
        </w:rPr>
        <w:t>Прививку можно сделать в поликлинике по месту прикрепления.</w:t>
      </w:r>
    </w:p>
    <w:p w:rsidR="0002365F" w:rsidRDefault="0002365F">
      <w:bookmarkStart w:id="0" w:name="_GoBack"/>
      <w:bookmarkEnd w:id="0"/>
    </w:p>
    <w:sectPr w:rsidR="00023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5F"/>
    <w:rsid w:val="0002365F"/>
    <w:rsid w:val="00A9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B4DD5-D28E-404F-957C-60B34E1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7035"/>
    <w:rPr>
      <w:b/>
      <w:bCs/>
    </w:rPr>
  </w:style>
  <w:style w:type="character" w:styleId="a5">
    <w:name w:val="Hyperlink"/>
    <w:basedOn w:val="a0"/>
    <w:uiPriority w:val="99"/>
    <w:semiHidden/>
    <w:unhideWhenUsed/>
    <w:rsid w:val="00A97035"/>
    <w:rPr>
      <w:color w:val="0000FF"/>
      <w:u w:val="single"/>
    </w:rPr>
  </w:style>
  <w:style w:type="character" w:styleId="a6">
    <w:name w:val="Emphasis"/>
    <w:basedOn w:val="a0"/>
    <w:uiPriority w:val="20"/>
    <w:qFormat/>
    <w:rsid w:val="00A97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hyperlink" Target="http://www.pgu.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cdv</dc:creator>
  <cp:keywords/>
  <dc:description/>
  <cp:lastModifiedBy>cdv</cp:lastModifiedBy>
  <cp:revision>2</cp:revision>
  <dcterms:created xsi:type="dcterms:W3CDTF">2018-07-20T11:08:00Z</dcterms:created>
  <dcterms:modified xsi:type="dcterms:W3CDTF">2018-07-20T11:09:00Z</dcterms:modified>
</cp:coreProperties>
</file>